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C" w:rsidRDefault="004F15EC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диагностика культуры здоровья детей</w:t>
      </w: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45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B7446" w:rsidRDefault="00EB7446" w:rsidP="004F15E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8E4145">
        <w:rPr>
          <w:rFonts w:ascii="Times New Roman" w:hAnsi="Times New Roman" w:cs="Times New Roman"/>
          <w:b/>
          <w:sz w:val="28"/>
          <w:szCs w:val="28"/>
        </w:rPr>
        <w:t>тношения детей старшего дошкольного возраста к здоровью и здоровому образу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74C" w:rsidRPr="00AD274C" w:rsidRDefault="00AD274C" w:rsidP="004F15E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 материалам В.А.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Деркунской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Цель: определить особенности мотивации здорового образа жизни старших дошкольников, особенности представлений о здоровье, знаний об умениях и навыках, сохраняющих и укрепляющих здоровье, по направлениям: «Здоровый человек», «Знания о человеческом организме», «Безопасность в двигательной активности».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Ведущий диагностический метод – индивидуальна беседа и ребенком. Учитывая количество вопросов по разным разделам, воспроизведения дошкольниками своего жизненного опыта, возможно проведение диагностики по блокам: один раздел в утренние часы, следующие разделы в вечернее время или беседа проводится в течение нескольких дней.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№ 1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Цель: изучить особенности отношения ребенка к здоровью и мотивации здорового образа жизни, особенности знаний детей о здоровье человека.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Вопросы для собеседования: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1. Скажи, как ты понимаешь выражение «здоровый человек»? Кого мы называем здоровым? У нас есть в группе такие ребята?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2. Как, по-твоему, быть здоровым – это хорошо или плохо? Почему?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3. А ты заботишься о своем здоровье? Расскажи, как ты это делаешь?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4. Какие советы ты мне можешь дать, чтобы не заболеть?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5. Знаешь ли ты, что такое микроб? Как от них защититься?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 xml:space="preserve">6. Как ты думаешь, опасно ли быть </w:t>
      </w:r>
      <w:proofErr w:type="spellStart"/>
      <w:r w:rsidRPr="008E4145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8E41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4145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Pr="008E4145">
        <w:rPr>
          <w:rFonts w:ascii="Times New Roman" w:hAnsi="Times New Roman" w:cs="Times New Roman"/>
          <w:sz w:val="28"/>
          <w:szCs w:val="28"/>
        </w:rPr>
        <w:t>? Что может случиться с таким ребенком?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7. Ты себя считаешь здоровым ребенком? Почему ты так думаешь?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8. Кого в вашей семье можно назвать здоровым? Почему?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lastRenderedPageBreak/>
        <w:t>9. Делаешь ли ты утреннюю зарядку? А твои родители? Гимнастику для глаз? Упражнения для красивой осанки? Обливаешься ли водой? Как ты думаешь, все эти процедуры делать вредно или полезно? Почему?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10. Что такое вредные привычки? Есть ли они у тебя? Какие полезные привычки есть в вашей семье?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11. Знаешь ли ты, когда человеку бывает больно? Почему так происходит?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4145">
        <w:rPr>
          <w:rFonts w:ascii="Times New Roman" w:hAnsi="Times New Roman" w:cs="Times New Roman"/>
          <w:sz w:val="28"/>
          <w:szCs w:val="28"/>
          <w:u w:val="single"/>
        </w:rPr>
        <w:t>Раздел № 2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Цель: изучить особенности знаний детей</w:t>
      </w:r>
      <w:r w:rsidRPr="008E4145">
        <w:rPr>
          <w:rFonts w:ascii="Times New Roman" w:hAnsi="Times New Roman" w:cs="Times New Roman"/>
          <w:sz w:val="28"/>
          <w:szCs w:val="28"/>
        </w:rPr>
        <w:tab/>
        <w:t xml:space="preserve"> о человеческом организме.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Вопросы для собеседования.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1. Скажи, знаешь ли ты, из чего состоит твое тело? (возможно использование диагностической игры «собери человека» или иллюстраций по книге «Мое тело»).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2. Расскажи, что у тебя спрятано под кожей?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3. Как ты думаешь, мог бы человек жить без скелета? Почему?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4. Зачем человеку мышцы?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5. Что произойдет, если сердце человека перестанет работать?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6. Зачем организму человека нужна кровь?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7. Если бы ты перестал дышать то, чтобы с тобой произошло?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8. Для чего человеку нужна пища?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9. А где у тебя находиться мозг? Зачем он тебе?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10. Скажи, как ты думаешь, чем человек отличается от животного?</w:t>
      </w:r>
    </w:p>
    <w:p w:rsidR="00EB7446" w:rsidRPr="008E4145" w:rsidRDefault="00EB7446" w:rsidP="004F15EC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11. Ты как считаешь, все ли люди устроены одинаково или каждый по-разному?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4145">
        <w:rPr>
          <w:rFonts w:ascii="Times New Roman" w:hAnsi="Times New Roman" w:cs="Times New Roman"/>
          <w:sz w:val="28"/>
          <w:szCs w:val="28"/>
          <w:u w:val="single"/>
        </w:rPr>
        <w:t>Раздел № 3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Цель: изучить особенности мотивации здорового образа жизни старшего дошкольника, особенности знаний о безопасности поведения в двигательной активности (подвижная игра, физические упражнения).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Вопросы для собеседования.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lastRenderedPageBreak/>
        <w:t>1. Представь, мы спускаемся с гимнастической стенки, и вдруг один ребенок толкает другого. Что может произойти?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2. Почему перед входом в спортивный зал нельзя кричать, толкаться, прыгать?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3. У нас в зале есть канат. Ты знаешь, как им правильно пользоваться? Представь, что к нам в гости пришел Незнайка, как ты ему объяснишь о том, как надо пользоваться спортивным оборудованием и вести во время занятий в спортивном зале?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4. Как ты думаешь, почему нельзя играть в подвижные игры в группе, находясь рядом с природным уголком или рядом со столами?</w:t>
      </w: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5. Как ты думаешь, какое самое удобное место для активных игр дома и в детском саду?</w:t>
      </w:r>
    </w:p>
    <w:p w:rsidR="00EB7446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6. Если с твоим другом случиться неприятность (ударился, упал, ушибся), он попал в беду, ты сможешь ему помочь? Как ты это сделаешь?</w:t>
      </w:r>
    </w:p>
    <w:p w:rsidR="00AD274C" w:rsidRPr="008E4145" w:rsidRDefault="00AD274C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46" w:rsidRDefault="00EB7446" w:rsidP="004F15E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1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4145">
        <w:rPr>
          <w:rFonts w:ascii="Times New Roman" w:hAnsi="Times New Roman" w:cs="Times New Roman"/>
          <w:b/>
          <w:sz w:val="28"/>
          <w:szCs w:val="28"/>
          <w:u w:val="single"/>
        </w:rPr>
        <w:t>Оценка уровня знаний детей</w:t>
      </w:r>
    </w:p>
    <w:p w:rsidR="00AD274C" w:rsidRPr="008E4145" w:rsidRDefault="00AD274C" w:rsidP="004F15E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446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b/>
          <w:sz w:val="28"/>
          <w:szCs w:val="28"/>
        </w:rPr>
        <w:t>Превосходный:</w:t>
      </w:r>
      <w:r w:rsidRPr="008E4145">
        <w:rPr>
          <w:rFonts w:ascii="Times New Roman" w:hAnsi="Times New Roman" w:cs="Times New Roman"/>
          <w:sz w:val="28"/>
          <w:szCs w:val="28"/>
        </w:rPr>
        <w:t xml:space="preserve"> ребенок уверенно владеет содержанием беседы, проявляет активность в общении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взрослым; с интересом отвечает на все вопросы и решают проблемные ситуации. На все вопросы по разделам дает исчерпывающие ответы, демонстрируя знания об умениях и навыках в решении конкретных задач здорового образа жизни. Ребенок владеет устойчивой мотивацией к здоровому образу жизни. Представления носят целостный характер.</w:t>
      </w:r>
    </w:p>
    <w:p w:rsidR="00AD274C" w:rsidRPr="008E4145" w:rsidRDefault="00AD274C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46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 w:rsidRPr="008E4145">
        <w:rPr>
          <w:rFonts w:ascii="Times New Roman" w:hAnsi="Times New Roman" w:cs="Times New Roman"/>
          <w:sz w:val="28"/>
          <w:szCs w:val="28"/>
        </w:rPr>
        <w:t xml:space="preserve">ребенок владеет содержанием беседы, проявляет активность в общении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взрослым, с интересом отвечает на вопросы и решает проблемные ситуации, практически на все вопросы по разделам дает адекватные, однозначные ответы. Некоторые ответы на вопросы позволяют продемонстрировать использование знаний в решении конкретных задач </w:t>
      </w:r>
      <w:r w:rsidRPr="008E4145">
        <w:rPr>
          <w:rFonts w:ascii="Times New Roman" w:hAnsi="Times New Roman" w:cs="Times New Roman"/>
          <w:sz w:val="28"/>
          <w:szCs w:val="28"/>
        </w:rPr>
        <w:lastRenderedPageBreak/>
        <w:t>ЗОЖ. Ребенок мотивирован к здоровому образу жизни, его представления, в общем, носят целостный характер.</w:t>
      </w:r>
    </w:p>
    <w:p w:rsidR="00AD274C" w:rsidRPr="008E4145" w:rsidRDefault="00AD274C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46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b/>
          <w:sz w:val="28"/>
          <w:szCs w:val="28"/>
        </w:rPr>
        <w:t>Средний:</w:t>
      </w:r>
      <w:r w:rsidRPr="008E4145">
        <w:rPr>
          <w:rFonts w:ascii="Times New Roman" w:hAnsi="Times New Roman" w:cs="Times New Roman"/>
          <w:sz w:val="28"/>
          <w:szCs w:val="28"/>
        </w:rPr>
        <w:t xml:space="preserve"> ребенок отчасти владеет содержанием беседы, какие-то разделы позволяют ему проявляться активнее в общении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взрослым, в решении проблемных ситуаций. Не на все вопросы по представленным разделам даются адекватные ответы, допускаются ошибки, затруднения при ответе. Лишь часть ответов сопровождается комментариями ребенка, некоторые ответы позволяют продемонстрировать знания о здоровом образе жизни, в решении конкретных задач. Ребенок обладает неустойчивой мотивацией к основам здорового образа жизни.</w:t>
      </w:r>
    </w:p>
    <w:p w:rsidR="00AD274C" w:rsidRPr="008E4145" w:rsidRDefault="00AD274C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446" w:rsidRPr="008E4145" w:rsidRDefault="00EB7446" w:rsidP="004F15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b/>
          <w:sz w:val="28"/>
          <w:szCs w:val="28"/>
        </w:rPr>
        <w:t xml:space="preserve">Низкий: </w:t>
      </w:r>
      <w:r w:rsidRPr="008E4145">
        <w:rPr>
          <w:rFonts w:ascii="Times New Roman" w:hAnsi="Times New Roman" w:cs="Times New Roman"/>
          <w:sz w:val="28"/>
          <w:szCs w:val="28"/>
        </w:rPr>
        <w:t xml:space="preserve">ребенок слабо владеет содержанием беседы, какие-то разделы позволяют ему проявить активнее в общении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взрослым, в решении проблемных ситуаций, но чаще всего активность ребенка инициирует педагог, поддерживая его интерес к беседе. На большинство вопросов по разделам диагностики даются неадекватные ответы, допускается много ошибок и затруднений или совсем нет ответов. Малая часть ответов сопровождается комментариями (либо совсем нет), подчеркивая избирательность ребенка, разрозненность его представлений. Ребенок обладает неустойчивой мотивацией или не мотивирован к здоровому образу жизни, не задумывается об этом.</w:t>
      </w: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46" w:rsidRDefault="00EB7446" w:rsidP="00AD274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</w:t>
      </w:r>
      <w:r w:rsidR="00180A03">
        <w:rPr>
          <w:rFonts w:ascii="Times New Roman" w:hAnsi="Times New Roman" w:cs="Times New Roman"/>
          <w:b/>
          <w:sz w:val="28"/>
          <w:szCs w:val="28"/>
        </w:rPr>
        <w:t>«О</w:t>
      </w:r>
      <w:r w:rsidR="00AD274C">
        <w:rPr>
          <w:rFonts w:ascii="Times New Roman" w:hAnsi="Times New Roman" w:cs="Times New Roman"/>
          <w:b/>
          <w:sz w:val="28"/>
          <w:szCs w:val="28"/>
        </w:rPr>
        <w:t>тношение</w:t>
      </w:r>
      <w:r w:rsidR="00180A03" w:rsidRPr="008E4145">
        <w:rPr>
          <w:rFonts w:ascii="Times New Roman" w:hAnsi="Times New Roman" w:cs="Times New Roman"/>
          <w:b/>
          <w:sz w:val="28"/>
          <w:szCs w:val="28"/>
        </w:rPr>
        <w:t xml:space="preserve"> детей к здоровью и здоровому образу жизни</w:t>
      </w:r>
      <w:r w:rsidR="00180A03">
        <w:rPr>
          <w:rFonts w:ascii="Times New Roman" w:hAnsi="Times New Roman" w:cs="Times New Roman"/>
          <w:b/>
          <w:sz w:val="28"/>
          <w:szCs w:val="28"/>
        </w:rPr>
        <w:t>»</w:t>
      </w:r>
      <w:r w:rsidR="00AD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03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 </w:t>
      </w: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0A03" w:rsidRDefault="00180A03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2 </w:t>
      </w:r>
    </w:p>
    <w:p w:rsidR="00EB7446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6131">
        <w:rPr>
          <w:rFonts w:ascii="Times New Roman" w:hAnsi="Times New Roman" w:cs="Times New Roman"/>
          <w:b/>
          <w:sz w:val="28"/>
          <w:szCs w:val="28"/>
        </w:rPr>
        <w:t>Изучение мотивов двигательной активности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74C" w:rsidRDefault="00AD274C" w:rsidP="00AD274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(модификация экспериментальной методики </w:t>
      </w:r>
      <w:proofErr w:type="gramEnd"/>
    </w:p>
    <w:p w:rsidR="00AD274C" w:rsidRDefault="00AD274C" w:rsidP="00AD274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А.Л.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Вемлер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D274C" w:rsidRPr="00AD274C" w:rsidRDefault="00AD274C" w:rsidP="00AD274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7446" w:rsidRPr="008E4145" w:rsidRDefault="00EB7446" w:rsidP="00AD274C">
      <w:pPr>
        <w:pStyle w:val="a3"/>
        <w:spacing w:line="36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Цель: изучить мотивы дв</w:t>
      </w:r>
      <w:r w:rsidR="00AD274C">
        <w:rPr>
          <w:rFonts w:ascii="Times New Roman" w:hAnsi="Times New Roman" w:cs="Times New Roman"/>
          <w:sz w:val="28"/>
          <w:szCs w:val="28"/>
        </w:rPr>
        <w:t xml:space="preserve">игательной активности у старших </w:t>
      </w:r>
      <w:r w:rsidRPr="008E414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EB7446" w:rsidRPr="008E4145" w:rsidRDefault="00EB7446" w:rsidP="00EB74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ab/>
        <w:t>Материал: 6 карточек.</w:t>
      </w:r>
    </w:p>
    <w:p w:rsidR="00EB7446" w:rsidRPr="008E4145" w:rsidRDefault="00EB7446" w:rsidP="00EB74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ab/>
        <w:t>Методика проведения.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ab/>
        <w:t xml:space="preserve">Детям индивидуально предлагают не большой рассказ, в котором каждый из исследуемых мотивов выступает в качестве личностной позиции одного из персонажей. После прочтения каждого абзаца перед ребенком выкладывается соответствующий содержанию рисунок – внешнюю опору для запоминания. «Сейчас я прочитаю тебе рассказ. Послушай. Мальчики (девочки) разговаривали про физкультурные занятия. Первый мальчик сказал: «Я хожу на физкультурные занятия, потому что меня заставляет </w:t>
      </w:r>
      <w:r w:rsidRPr="008E414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воспитательница.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А если бы меня не заставляли, я бы не ходил на занятия» (на столе перед ребенком выкладывается карточка №1: женская фигура, склонившаяся вперед, с указующим жестом.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Перед ней – фигура ребенка.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Мотив по принуждению.)</w:t>
      </w:r>
      <w:proofErr w:type="gramEnd"/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 xml:space="preserve">Второй мальчик сказал: «Я хожу на занятия, потому что мне нравится заниматься, делать разные упражнения.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Даже если бы в детском саду не было физкультурных занятий, я бы все равно занимался» (Выкладывается карточка №2: фигуры детей, выполняющих обще развивающие упражнения.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Учебный мотив).</w:t>
      </w:r>
      <w:proofErr w:type="gramEnd"/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Третий мальчик сказал: «я хожу на физкультурные занятия, потому что там весело, особенно когда мы играем в подвижные игры, можно много бегать. Смеяться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(Выкладывается карточка №3: фигуры детей, играющих в подвижную игру.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Игровой мотив).</w:t>
      </w:r>
      <w:proofErr w:type="gramEnd"/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 xml:space="preserve">Четвертый мальчик сказал: «Я хожу на занятия, потому что хочу быть здоровым, сильным, красивым.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Когда человек здоров, он многое может сделать» (Выкладывается карточка №4: один ребенок, как спортсмен здоровый, румяный, крепкий.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Мотив ЗОЖ).</w:t>
      </w:r>
      <w:proofErr w:type="gramEnd"/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 xml:space="preserve">Пятый мальчик сказал: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«Я хожу на физкультурные занятия, потому что меня там хвалят, как я выполняю упражнения» (Выкладывается карточка №5: взрослый, который гладит по голове ребенка.</w:t>
      </w:r>
      <w:proofErr w:type="gramEnd"/>
      <w:r w:rsidRPr="008E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45">
        <w:rPr>
          <w:rFonts w:ascii="Times New Roman" w:hAnsi="Times New Roman" w:cs="Times New Roman"/>
          <w:sz w:val="28"/>
          <w:szCs w:val="28"/>
        </w:rPr>
        <w:t>Мотив получение похвалы).</w:t>
      </w:r>
      <w:proofErr w:type="gramEnd"/>
    </w:p>
    <w:p w:rsidR="00EB7446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После прочтения ребенку задается вопрос: «А как, по-твоему, кто из детей прав? Почему? А ты почему ходишь на физкультурные занятия?»</w:t>
      </w:r>
    </w:p>
    <w:p w:rsidR="00180A03" w:rsidRDefault="00180A03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EC" w:rsidRDefault="004F15EC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03" w:rsidRDefault="00180A03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</w:t>
      </w:r>
      <w:r w:rsidRPr="00A96131">
        <w:rPr>
          <w:rFonts w:ascii="Times New Roman" w:hAnsi="Times New Roman" w:cs="Times New Roman"/>
          <w:b/>
          <w:sz w:val="28"/>
          <w:szCs w:val="28"/>
        </w:rPr>
        <w:t>мотивов двигательной активности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подготовительной к школе группы</w:t>
      </w:r>
    </w:p>
    <w:p w:rsidR="00180A03" w:rsidRDefault="00180A03" w:rsidP="00180A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180A03" w:rsidRPr="008E4145" w:rsidRDefault="00180A03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7446" w:rsidRPr="00A96131" w:rsidRDefault="00EB7446" w:rsidP="00EB744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1">
        <w:rPr>
          <w:rFonts w:ascii="Times New Roman" w:hAnsi="Times New Roman" w:cs="Times New Roman"/>
          <w:b/>
          <w:sz w:val="28"/>
          <w:szCs w:val="28"/>
        </w:rPr>
        <w:t>Тест на определение эмоционального отношения старших дошкольников к физкультурным занятиям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1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4145">
        <w:rPr>
          <w:rFonts w:ascii="Times New Roman" w:hAnsi="Times New Roman" w:cs="Times New Roman"/>
          <w:sz w:val="28"/>
          <w:szCs w:val="28"/>
        </w:rPr>
        <w:t>Эльномин</w:t>
      </w:r>
      <w:proofErr w:type="spellEnd"/>
      <w:r w:rsidRPr="008E4145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8E4145">
        <w:rPr>
          <w:rFonts w:ascii="Times New Roman" w:hAnsi="Times New Roman" w:cs="Times New Roman"/>
          <w:sz w:val="28"/>
          <w:szCs w:val="28"/>
        </w:rPr>
        <w:t>Вемлер</w:t>
      </w:r>
      <w:proofErr w:type="spellEnd"/>
      <w:r w:rsidRPr="008E4145">
        <w:rPr>
          <w:rFonts w:ascii="Times New Roman" w:hAnsi="Times New Roman" w:cs="Times New Roman"/>
          <w:sz w:val="28"/>
          <w:szCs w:val="28"/>
        </w:rPr>
        <w:t xml:space="preserve"> А.Л., Модификация методики).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145">
        <w:rPr>
          <w:rFonts w:ascii="Times New Roman" w:hAnsi="Times New Roman" w:cs="Times New Roman"/>
          <w:sz w:val="28"/>
          <w:szCs w:val="28"/>
        </w:rPr>
        <w:t>Цель: определить эмоциональное отношение старших дошкольников к занятиям по физической культуре.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ab/>
        <w:t>Методика: ребенку показывают нарисованные рожицы (4 карточки) и задают вопросы: «Они одинаковые?» «Чем они отличаются?»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ab/>
        <w:t>Затем им объясняют обозначение нарисованных рожиц: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две веселые рожицы обозначают, что человек испытывает очень приятные и радостные чувства, он очень доволен, когда занимается на физкультурных занятиях (очень нравится);</w:t>
      </w:r>
    </w:p>
    <w:p w:rsidR="00EB7446" w:rsidRPr="008E4145" w:rsidRDefault="00EB7446" w:rsidP="00EB74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две грустные рожицы означают, что человеку очень не нравится заниматься на физкультурных занятиях, он устает от этих занятий (очень не нравится);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одна радостная рожица означает, что человек испытывает хорошие чувства, но не в сильной степени (нравится);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lastRenderedPageBreak/>
        <w:t>одна грустная рожица означает, что человеку  скорее грустно, чем радостно, но плохих чувств он все же не испытывает.</w:t>
      </w:r>
    </w:p>
    <w:p w:rsidR="00EB7446" w:rsidRPr="008E4145" w:rsidRDefault="00EB7446" w:rsidP="00EB744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45">
        <w:rPr>
          <w:rFonts w:ascii="Times New Roman" w:hAnsi="Times New Roman" w:cs="Times New Roman"/>
          <w:sz w:val="28"/>
          <w:szCs w:val="28"/>
        </w:rPr>
        <w:t>Важно удостовериться, что ребенок понял различие эмоций, выраженных в рисунках, и может определить свое эмоциональное отношение к физкультурным занятиям. И только после этого задать вопрос: «Какие чувства ты испытываешь, когда ходишь на физкультурные занятия и выполняешь разные задания и физические упражнения?»</w:t>
      </w:r>
    </w:p>
    <w:p w:rsidR="009553BB" w:rsidRDefault="004F15E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15EC" w:rsidRDefault="004F15E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F15EC" w:rsidSect="0095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46"/>
    <w:rsid w:val="00180A03"/>
    <w:rsid w:val="004F15EC"/>
    <w:rsid w:val="009553BB"/>
    <w:rsid w:val="00AD274C"/>
    <w:rsid w:val="00EB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44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B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превосходный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axId val="39015552"/>
        <c:axId val="62325888"/>
      </c:barChart>
      <c:catAx>
        <c:axId val="39015552"/>
        <c:scaling>
          <c:orientation val="minMax"/>
        </c:scaling>
        <c:axPos val="b"/>
        <c:tickLblPos val="nextTo"/>
        <c:crossAx val="62325888"/>
        <c:crosses val="autoZero"/>
        <c:auto val="1"/>
        <c:lblAlgn val="ctr"/>
        <c:lblOffset val="100"/>
      </c:catAx>
      <c:valAx>
        <c:axId val="62325888"/>
        <c:scaling>
          <c:orientation val="minMax"/>
        </c:scaling>
        <c:axPos val="l"/>
        <c:majorGridlines/>
        <c:numFmt formatCode="General" sourceLinked="1"/>
        <c:tickLblPos val="nextTo"/>
        <c:crossAx val="3901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 "Принуждение"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мотив "Учебный"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мотив "Игровой"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мотив "ЗОЖ"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мотив "Похвала"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hape val="box"/>
        <c:axId val="71912448"/>
        <c:axId val="71927296"/>
        <c:axId val="0"/>
      </c:bar3DChart>
      <c:catAx>
        <c:axId val="71912448"/>
        <c:scaling>
          <c:orientation val="minMax"/>
        </c:scaling>
        <c:axPos val="b"/>
        <c:tickLblPos val="nextTo"/>
        <c:crossAx val="71927296"/>
        <c:crosses val="autoZero"/>
        <c:auto val="1"/>
        <c:lblAlgn val="ctr"/>
        <c:lblOffset val="100"/>
      </c:catAx>
      <c:valAx>
        <c:axId val="71927296"/>
        <c:scaling>
          <c:orientation val="minMax"/>
        </c:scaling>
        <c:axPos val="l"/>
        <c:majorGridlines/>
        <c:numFmt formatCode="General" sourceLinked="1"/>
        <c:tickLblPos val="nextTo"/>
        <c:crossAx val="71912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очень нравится</c:v>
                </c:pt>
                <c:pt idx="1">
                  <c:v>нравится</c:v>
                </c:pt>
                <c:pt idx="2">
                  <c:v>все равно</c:v>
                </c:pt>
                <c:pt idx="3">
                  <c:v>очень не нравится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0.30000000000000004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очень нравится</c:v>
                </c:pt>
                <c:pt idx="1">
                  <c:v>нравится</c:v>
                </c:pt>
                <c:pt idx="2">
                  <c:v>все равно</c:v>
                </c:pt>
                <c:pt idx="3">
                  <c:v>очень не нравится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0.35000000000000003</c:v>
                </c:pt>
                <c:pt idx="2">
                  <c:v>0.05</c:v>
                </c:pt>
                <c:pt idx="3" formatCode="General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4123</cp:lastModifiedBy>
  <cp:revision>1</cp:revision>
  <dcterms:created xsi:type="dcterms:W3CDTF">2021-06-08T05:42:00Z</dcterms:created>
  <dcterms:modified xsi:type="dcterms:W3CDTF">2021-06-08T06:20:00Z</dcterms:modified>
</cp:coreProperties>
</file>